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29BF0" w14:textId="76D134BA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Meeting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CF1801">
        <w:rPr>
          <w:rFonts w:eastAsiaTheme="minorEastAsia"/>
          <w:sz w:val="22"/>
          <w:szCs w:val="22"/>
          <w:lang w:eastAsia="zh-TW"/>
        </w:rPr>
        <w:t>2-e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446998">
        <w:rPr>
          <w:rFonts w:eastAsiaTheme="minorEastAsia"/>
          <w:sz w:val="22"/>
          <w:szCs w:val="22"/>
          <w:lang w:eastAsia="zh-TW"/>
        </w:rPr>
        <w:t>20</w:t>
      </w:r>
      <w:r w:rsidR="00FD3FC7">
        <w:rPr>
          <w:rFonts w:eastAsiaTheme="minorEastAsia"/>
          <w:sz w:val="22"/>
          <w:szCs w:val="22"/>
          <w:lang w:eastAsia="zh-TW"/>
        </w:rPr>
        <w:t>0</w:t>
      </w:r>
      <w:r w:rsidR="00CF1801">
        <w:rPr>
          <w:rFonts w:eastAsiaTheme="minorEastAsia"/>
          <w:sz w:val="22"/>
          <w:szCs w:val="22"/>
          <w:lang w:eastAsia="zh-TW"/>
        </w:rPr>
        <w:t>663</w:t>
      </w:r>
      <w:r w:rsidR="0011016C">
        <w:rPr>
          <w:rFonts w:eastAsiaTheme="minorEastAsia"/>
          <w:sz w:val="22"/>
          <w:szCs w:val="22"/>
          <w:lang w:eastAsia="zh-TW"/>
        </w:rPr>
        <w:t>9</w:t>
      </w:r>
    </w:p>
    <w:p w14:paraId="79EA1028" w14:textId="22EADDE1" w:rsidR="007A37AF" w:rsidRPr="007A37AF" w:rsidRDefault="007A37AF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>e-Meeting, A</w:t>
      </w:r>
      <w:r w:rsidR="00CF1801">
        <w:rPr>
          <w:rFonts w:ascii="Arial" w:eastAsia="MS Mincho" w:hAnsi="Arial" w:cs="Arial"/>
          <w:b/>
          <w:bCs/>
          <w:sz w:val="22"/>
          <w:szCs w:val="16"/>
          <w:lang w:eastAsia="ja-JP"/>
        </w:rPr>
        <w:t>ugust</w:t>
      </w: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CF1801">
        <w:rPr>
          <w:rFonts w:ascii="Arial" w:eastAsia="MS Mincho" w:hAnsi="Arial" w:cs="Arial"/>
          <w:b/>
          <w:bCs/>
          <w:sz w:val="22"/>
          <w:szCs w:val="16"/>
          <w:lang w:eastAsia="ja-JP"/>
        </w:rPr>
        <w:t>17</w:t>
      </w:r>
      <w:r w:rsidRPr="007A37AF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</w:t>
      </w:r>
      <w:r w:rsidR="00CF1801">
        <w:rPr>
          <w:rFonts w:ascii="Arial" w:eastAsia="MS Mincho" w:hAnsi="Arial" w:cs="Arial"/>
          <w:b/>
          <w:bCs/>
          <w:sz w:val="22"/>
          <w:szCs w:val="16"/>
          <w:lang w:eastAsia="ja-JP"/>
        </w:rPr>
        <w:t>28</w:t>
      </w:r>
      <w:r w:rsidRPr="007A37AF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>, 2020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</w:p>
    <w:p w14:paraId="49060C70" w14:textId="4399A926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11016C" w:rsidRPr="0011016C">
        <w:rPr>
          <w:rFonts w:eastAsiaTheme="minorEastAsia"/>
          <w:sz w:val="22"/>
          <w:szCs w:val="22"/>
          <w:lang w:eastAsia="zh-TW"/>
        </w:rPr>
        <w:t>Discussion on HARQ-ACK enhancements</w:t>
      </w:r>
    </w:p>
    <w:p w14:paraId="0817FC22" w14:textId="71BBE70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11016C">
        <w:rPr>
          <w:rFonts w:eastAsiaTheme="minorEastAsia"/>
          <w:sz w:val="22"/>
          <w:szCs w:val="22"/>
          <w:lang w:eastAsia="zh-TW"/>
        </w:rPr>
        <w:t>8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1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1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59F36428" w14:textId="4A5DB221" w:rsidR="007A37AF" w:rsidRPr="00DD7316" w:rsidRDefault="001E10F3" w:rsidP="00DD7316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79A1FA20" w14:textId="1BAEA14A" w:rsidR="0037461A" w:rsidRDefault="00DD7316" w:rsidP="0037461A">
      <w:pPr>
        <w:overflowPunct/>
        <w:autoSpaceDE/>
        <w:autoSpaceDN/>
        <w:adjustRightInd/>
        <w:snapToGrid w:val="0"/>
        <w:spacing w:beforeLines="50" w:before="120" w:afterLines="50" w:line="360" w:lineRule="auto"/>
        <w:contextualSpacing/>
        <w:jc w:val="left"/>
        <w:textAlignment w:val="auto"/>
        <w:rPr>
          <w:rFonts w:ascii="Calibri" w:hAnsi="Calibri" w:cs="Calibri"/>
          <w:sz w:val="22"/>
          <w:szCs w:val="22"/>
          <w:lang w:eastAsia="zh-TW"/>
        </w:rPr>
      </w:pPr>
      <w:r w:rsidRPr="00DD7316">
        <w:rPr>
          <w:rFonts w:ascii="Calibri" w:hAnsi="Calibri" w:cs="Calibri"/>
          <w:sz w:val="22"/>
          <w:szCs w:val="22"/>
          <w:lang w:eastAsia="zh-TW"/>
        </w:rPr>
        <w:t xml:space="preserve">In RAN Plenary #86, a </w:t>
      </w:r>
      <w:r>
        <w:rPr>
          <w:rFonts w:ascii="Calibri" w:hAnsi="Calibri" w:cs="Calibri"/>
          <w:sz w:val="22"/>
          <w:szCs w:val="22"/>
          <w:lang w:eastAsia="zh-TW"/>
        </w:rPr>
        <w:t>work</w:t>
      </w:r>
      <w:r w:rsidRPr="00DD7316">
        <w:rPr>
          <w:rFonts w:ascii="Calibri" w:hAnsi="Calibri" w:cs="Calibri"/>
          <w:sz w:val="22"/>
          <w:szCs w:val="22"/>
          <w:lang w:eastAsia="zh-TW"/>
        </w:rPr>
        <w:t xml:space="preserve"> item for </w:t>
      </w:r>
      <w:r>
        <w:rPr>
          <w:rFonts w:ascii="Calibri" w:hAnsi="Calibri" w:cs="Calibri"/>
          <w:sz w:val="22"/>
          <w:szCs w:val="22"/>
          <w:lang w:eastAsia="zh-TW"/>
        </w:rPr>
        <w:t>e</w:t>
      </w:r>
      <w:r w:rsidRPr="00DD7316">
        <w:rPr>
          <w:rFonts w:ascii="Calibri" w:hAnsi="Calibri" w:cs="Calibri"/>
          <w:sz w:val="22"/>
          <w:szCs w:val="22"/>
          <w:lang w:eastAsia="zh-TW"/>
        </w:rPr>
        <w:t xml:space="preserve">nhanced Industrial Internet of Things (IoT) and ultra-reliable and low latency communication (URLLC) support for NR </w:t>
      </w:r>
      <w:r w:rsidR="00A53B3A">
        <w:rPr>
          <w:rFonts w:ascii="Calibri" w:hAnsi="Calibri" w:cs="Calibri"/>
          <w:sz w:val="22"/>
          <w:szCs w:val="22"/>
          <w:lang w:eastAsia="zh-TW"/>
        </w:rPr>
        <w:t xml:space="preserve">was approved </w:t>
      </w:r>
      <w:r w:rsidRPr="00DD7316">
        <w:rPr>
          <w:rFonts w:ascii="Calibri" w:hAnsi="Calibri" w:cs="Calibri"/>
          <w:sz w:val="22"/>
          <w:szCs w:val="22"/>
          <w:lang w:eastAsia="zh-TW"/>
        </w:rPr>
        <w:t>[1]. The</w:t>
      </w:r>
      <w:r w:rsidR="001F2E04">
        <w:rPr>
          <w:rFonts w:ascii="Calibri" w:hAnsi="Calibri" w:cs="Calibri"/>
          <w:sz w:val="22"/>
          <w:szCs w:val="22"/>
          <w:lang w:eastAsia="zh-TW"/>
        </w:rPr>
        <w:t xml:space="preserve"> objective </w:t>
      </w:r>
      <w:r w:rsidR="00A53B3A">
        <w:rPr>
          <w:rFonts w:ascii="Calibri" w:hAnsi="Calibri" w:cs="Calibri"/>
          <w:sz w:val="22"/>
          <w:szCs w:val="22"/>
          <w:lang w:eastAsia="zh-TW"/>
        </w:rPr>
        <w:t>for</w:t>
      </w:r>
      <w:r w:rsidR="001F2E04">
        <w:rPr>
          <w:rFonts w:ascii="Calibri" w:hAnsi="Calibri" w:cs="Calibri"/>
          <w:sz w:val="22"/>
          <w:szCs w:val="22"/>
          <w:lang w:eastAsia="zh-TW"/>
        </w:rPr>
        <w:t xml:space="preserve"> enhanced features</w:t>
      </w:r>
      <w:r w:rsidRPr="00DD7316">
        <w:rPr>
          <w:rFonts w:ascii="Calibri" w:hAnsi="Calibri" w:cs="Calibri"/>
          <w:sz w:val="22"/>
          <w:szCs w:val="22"/>
          <w:lang w:eastAsia="zh-TW"/>
        </w:rPr>
        <w:t xml:space="preserve"> includes the following:</w:t>
      </w:r>
    </w:p>
    <w:p w14:paraId="1C03D9E4" w14:textId="77777777" w:rsidR="00DD7316" w:rsidRPr="00DD7316" w:rsidRDefault="00DD7316" w:rsidP="00DD7316">
      <w:pPr>
        <w:numPr>
          <w:ilvl w:val="0"/>
          <w:numId w:val="11"/>
        </w:numPr>
        <w:adjustRightInd/>
        <w:spacing w:after="180"/>
        <w:ind w:leftChars="-20" w:left="320"/>
        <w:jc w:val="left"/>
        <w:textAlignment w:val="auto"/>
        <w:rPr>
          <w:rFonts w:cstheme="minorHAnsi"/>
          <w:sz w:val="22"/>
          <w:szCs w:val="22"/>
          <w:lang w:val="en-US" w:eastAsia="fi-FI"/>
        </w:rPr>
      </w:pPr>
      <w:r w:rsidRPr="00DD7316">
        <w:rPr>
          <w:rFonts w:cstheme="minorHAnsi"/>
          <w:sz w:val="22"/>
          <w:szCs w:val="22"/>
          <w:lang w:val="en-US"/>
        </w:rPr>
        <w:t xml:space="preserve">Study, identify and specify if needed, required Physical Layer feedback enhancements for meeting URLLC requirements covering </w:t>
      </w:r>
    </w:p>
    <w:p w14:paraId="5ACACDC1" w14:textId="77777777" w:rsidR="00DD7316" w:rsidRPr="00DD7316" w:rsidRDefault="00DD7316" w:rsidP="00DD7316">
      <w:pPr>
        <w:numPr>
          <w:ilvl w:val="2"/>
          <w:numId w:val="11"/>
        </w:numPr>
        <w:adjustRightInd/>
        <w:spacing w:after="180"/>
        <w:ind w:leftChars="790" w:left="1760"/>
        <w:jc w:val="left"/>
        <w:textAlignment w:val="auto"/>
        <w:rPr>
          <w:rFonts w:cstheme="minorHAnsi"/>
          <w:sz w:val="22"/>
          <w:szCs w:val="22"/>
          <w:lang w:val="en-US"/>
        </w:rPr>
      </w:pPr>
      <w:r w:rsidRPr="00DD7316">
        <w:rPr>
          <w:rFonts w:cstheme="minorHAnsi"/>
          <w:sz w:val="22"/>
          <w:szCs w:val="22"/>
          <w:lang w:val="en-US"/>
        </w:rPr>
        <w:t>UE feedback enhancements for HARQ-ACK [RAN1]</w:t>
      </w:r>
    </w:p>
    <w:p w14:paraId="31443B5B" w14:textId="77777777" w:rsidR="00DD7316" w:rsidRPr="00DD7316" w:rsidRDefault="00DD7316" w:rsidP="00DD7316">
      <w:pPr>
        <w:pStyle w:val="a6"/>
        <w:numPr>
          <w:ilvl w:val="2"/>
          <w:numId w:val="11"/>
        </w:numPr>
        <w:overflowPunct w:val="0"/>
        <w:autoSpaceDE w:val="0"/>
        <w:autoSpaceDN w:val="0"/>
        <w:ind w:leftChars="790" w:left="1760"/>
        <w:contextualSpacing w:val="0"/>
        <w:rPr>
          <w:rFonts w:eastAsia="Times New Roman" w:cstheme="minorHAnsi"/>
          <w:sz w:val="22"/>
          <w:szCs w:val="22"/>
          <w:lang w:val="en-US"/>
        </w:rPr>
      </w:pPr>
      <w:r w:rsidRPr="00DD7316">
        <w:rPr>
          <w:rFonts w:eastAsia="Times New Roman" w:cstheme="minorHAnsi"/>
          <w:sz w:val="22"/>
          <w:szCs w:val="22"/>
          <w:lang w:val="en-US"/>
        </w:rPr>
        <w:t>CSI feedback enhancements to allow for more accurate MCS selection [RAN1]</w:t>
      </w:r>
    </w:p>
    <w:p w14:paraId="21A5EE86" w14:textId="77777777" w:rsidR="00DD7316" w:rsidRPr="00DD7316" w:rsidRDefault="00DD7316" w:rsidP="00DD7316">
      <w:pPr>
        <w:pStyle w:val="a6"/>
        <w:ind w:leftChars="880" w:left="1760"/>
        <w:contextualSpacing w:val="0"/>
        <w:rPr>
          <w:rFonts w:eastAsia="Times New Roman" w:cstheme="minorHAnsi"/>
          <w:sz w:val="22"/>
          <w:szCs w:val="22"/>
          <w:lang w:val="en-US"/>
        </w:rPr>
      </w:pPr>
      <w:r w:rsidRPr="00DD7316">
        <w:rPr>
          <w:rFonts w:eastAsia="Times New Roman" w:cstheme="minorHAnsi"/>
          <w:sz w:val="22"/>
          <w:szCs w:val="22"/>
          <w:lang w:val="en-US"/>
        </w:rPr>
        <w:t xml:space="preserve">Note: DMRS-based CSI feedback is not in scope of this WI </w:t>
      </w:r>
    </w:p>
    <w:p w14:paraId="7E17AF54" w14:textId="32B4EB0C" w:rsidR="00DD7316" w:rsidRPr="00FC3637" w:rsidRDefault="00A53B3A" w:rsidP="0037461A">
      <w:pPr>
        <w:overflowPunct/>
        <w:autoSpaceDE/>
        <w:autoSpaceDN/>
        <w:adjustRightInd/>
        <w:snapToGrid w:val="0"/>
        <w:spacing w:beforeLines="50" w:before="120" w:afterLines="50" w:line="360" w:lineRule="auto"/>
        <w:contextualSpacing/>
        <w:jc w:val="left"/>
        <w:textAlignment w:val="auto"/>
        <w:rPr>
          <w:rFonts w:ascii="Calibri" w:hAnsi="Calibri" w:cs="Calibri" w:hint="eastAsia"/>
          <w:sz w:val="22"/>
          <w:szCs w:val="22"/>
          <w:lang w:eastAsia="zh-TW"/>
        </w:rPr>
      </w:pPr>
      <w:r>
        <w:rPr>
          <w:rFonts w:ascii="Calibri" w:hAnsi="Calibri" w:cs="Calibri" w:hint="eastAsia"/>
          <w:sz w:val="22"/>
          <w:szCs w:val="22"/>
          <w:lang w:val="en-US" w:eastAsia="zh-TW"/>
        </w:rPr>
        <w:t>I</w:t>
      </w:r>
      <w:r>
        <w:rPr>
          <w:rFonts w:ascii="Calibri" w:hAnsi="Calibri" w:cs="Calibri"/>
          <w:sz w:val="22"/>
          <w:szCs w:val="22"/>
          <w:lang w:val="en-US" w:eastAsia="zh-TW"/>
        </w:rPr>
        <w:t xml:space="preserve">n this contribution, we provide our views on </w:t>
      </w:r>
      <w:r w:rsidRPr="00DD7316">
        <w:rPr>
          <w:rFonts w:cstheme="minorHAnsi"/>
          <w:sz w:val="22"/>
          <w:szCs w:val="22"/>
          <w:lang w:val="en-US"/>
        </w:rPr>
        <w:t>UE feedback enhancements for HARQ-ACK</w:t>
      </w:r>
      <w:r>
        <w:rPr>
          <w:rFonts w:cstheme="minorHAnsi"/>
          <w:sz w:val="22"/>
          <w:szCs w:val="22"/>
          <w:lang w:val="en-US"/>
        </w:rPr>
        <w:t>.</w:t>
      </w:r>
    </w:p>
    <w:p w14:paraId="62CBC1AF" w14:textId="59BB68FB" w:rsidR="00BD476B" w:rsidRPr="00A53B3A" w:rsidRDefault="001E10F3" w:rsidP="00A53B3A">
      <w:pPr>
        <w:pStyle w:val="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Discussion</w:t>
      </w:r>
    </w:p>
    <w:p w14:paraId="2A90BCCB" w14:textId="33CE9C6B" w:rsidR="000E77E7" w:rsidRPr="000E77E7" w:rsidRDefault="000E77E7" w:rsidP="000E77E7">
      <w:pPr>
        <w:rPr>
          <w:rFonts w:ascii="Calibri" w:hAnsi="Calibri" w:cs="Times New Roman"/>
          <w:sz w:val="22"/>
          <w:szCs w:val="28"/>
        </w:rPr>
      </w:pPr>
      <w:bookmarkStart w:id="0" w:name="_Hlk861261"/>
      <w:r w:rsidRPr="000E77E7">
        <w:rPr>
          <w:rFonts w:ascii="Calibri" w:hAnsi="Calibri" w:cs="Times New Roman" w:hint="eastAsia"/>
          <w:sz w:val="22"/>
          <w:szCs w:val="28"/>
        </w:rPr>
        <w:t>I</w:t>
      </w:r>
      <w:r w:rsidRPr="000E77E7">
        <w:rPr>
          <w:rFonts w:ascii="Calibri" w:hAnsi="Calibri" w:cs="Times New Roman"/>
          <w:sz w:val="22"/>
          <w:szCs w:val="28"/>
        </w:rPr>
        <w:t>n Rel-16</w:t>
      </w:r>
      <w:r w:rsidR="00DE1B63">
        <w:rPr>
          <w:rFonts w:ascii="Calibri" w:hAnsi="Calibri" w:cs="Times New Roman"/>
          <w:sz w:val="22"/>
          <w:szCs w:val="28"/>
        </w:rPr>
        <w:t xml:space="preserve"> </w:t>
      </w:r>
      <w:proofErr w:type="spellStart"/>
      <w:r w:rsidR="00DE1B63">
        <w:rPr>
          <w:rFonts w:ascii="Calibri" w:hAnsi="Calibri" w:cs="Times New Roman"/>
          <w:sz w:val="22"/>
          <w:szCs w:val="28"/>
        </w:rPr>
        <w:t>eURLLC</w:t>
      </w:r>
      <w:proofErr w:type="spellEnd"/>
      <w:r w:rsidRPr="000E77E7">
        <w:rPr>
          <w:rFonts w:ascii="Calibri" w:hAnsi="Calibri" w:cs="Times New Roman"/>
          <w:sz w:val="22"/>
          <w:szCs w:val="28"/>
        </w:rPr>
        <w:t>, a UE may be configured with 2 HARQ-ACK codebooks, with one HARQ-ACK codebook being low priority (with priority index 0) and one HARQ-ACK codebook being high priority (with priority index 1)</w:t>
      </w:r>
      <w:r>
        <w:rPr>
          <w:rFonts w:ascii="Calibri" w:hAnsi="Calibri" w:cs="Times New Roman"/>
          <w:sz w:val="22"/>
          <w:szCs w:val="28"/>
        </w:rPr>
        <w:t>.</w:t>
      </w:r>
      <w:r w:rsidRPr="000E77E7">
        <w:rPr>
          <w:rFonts w:ascii="Calibri" w:hAnsi="Calibri" w:cs="Times New Roman"/>
          <w:sz w:val="22"/>
          <w:szCs w:val="28"/>
        </w:rPr>
        <w:t xml:space="preserve"> </w:t>
      </w:r>
      <w:r w:rsidR="0042242C">
        <w:rPr>
          <w:rFonts w:ascii="Calibri" w:hAnsi="Calibri" w:cs="Times New Roman"/>
          <w:sz w:val="22"/>
          <w:szCs w:val="28"/>
        </w:rPr>
        <w:t>E</w:t>
      </w:r>
      <w:r w:rsidRPr="000E77E7">
        <w:rPr>
          <w:rFonts w:ascii="Calibri" w:hAnsi="Calibri" w:cs="Times New Roman"/>
          <w:sz w:val="22"/>
          <w:szCs w:val="28"/>
        </w:rPr>
        <w:t>ach</w:t>
      </w:r>
      <w:r w:rsidR="0042242C">
        <w:rPr>
          <w:rFonts w:ascii="Calibri" w:hAnsi="Calibri" w:cs="Times New Roman"/>
          <w:sz w:val="22"/>
          <w:szCs w:val="28"/>
        </w:rPr>
        <w:t xml:space="preserve"> HARQ-ACK</w:t>
      </w:r>
      <w:r w:rsidRPr="000E77E7">
        <w:rPr>
          <w:rFonts w:ascii="Calibri" w:hAnsi="Calibri" w:cs="Times New Roman"/>
          <w:sz w:val="22"/>
          <w:szCs w:val="28"/>
        </w:rPr>
        <w:t xml:space="preserve"> codebook may be a Type-1 HARQ-ACK codebook or a Type-2 HARQ-ACK codebook.</w:t>
      </w:r>
    </w:p>
    <w:p w14:paraId="0DA78DD8" w14:textId="2FBCC757" w:rsidR="000E77E7" w:rsidRPr="000E77E7" w:rsidRDefault="000E77E7" w:rsidP="000E77E7">
      <w:pPr>
        <w:rPr>
          <w:rFonts w:ascii="Calibri" w:hAnsi="Calibri" w:cs="Times New Roman"/>
          <w:sz w:val="22"/>
          <w:szCs w:val="28"/>
        </w:rPr>
      </w:pPr>
      <w:r w:rsidRPr="000E77E7">
        <w:rPr>
          <w:rFonts w:ascii="Calibri" w:hAnsi="Calibri" w:cs="Times New Roman" w:hint="eastAsia"/>
          <w:sz w:val="22"/>
          <w:szCs w:val="28"/>
        </w:rPr>
        <w:t>I</w:t>
      </w:r>
      <w:r w:rsidRPr="000E77E7">
        <w:rPr>
          <w:rFonts w:ascii="Calibri" w:hAnsi="Calibri" w:cs="Times New Roman"/>
          <w:sz w:val="22"/>
          <w:szCs w:val="28"/>
        </w:rPr>
        <w:t>n Rel-16</w:t>
      </w:r>
      <w:r w:rsidR="00DE1B63">
        <w:rPr>
          <w:rFonts w:ascii="Calibri" w:hAnsi="Calibri" w:cs="Times New Roman"/>
          <w:sz w:val="22"/>
          <w:szCs w:val="28"/>
        </w:rPr>
        <w:t xml:space="preserve"> </w:t>
      </w:r>
      <w:proofErr w:type="spellStart"/>
      <w:r w:rsidR="00DE1B63">
        <w:rPr>
          <w:rFonts w:ascii="Calibri" w:hAnsi="Calibri" w:cs="Times New Roman"/>
          <w:sz w:val="22"/>
          <w:szCs w:val="28"/>
        </w:rPr>
        <w:t>eURLLC</w:t>
      </w:r>
      <w:proofErr w:type="spellEnd"/>
      <w:r w:rsidRPr="000E77E7">
        <w:rPr>
          <w:rFonts w:ascii="Calibri" w:hAnsi="Calibri" w:cs="Times New Roman"/>
          <w:sz w:val="22"/>
          <w:szCs w:val="28"/>
        </w:rPr>
        <w:t xml:space="preserve">, due to the introduction of intra-UE prioritization, a low priority </w:t>
      </w:r>
      <w:r w:rsidRPr="000E77E7">
        <w:rPr>
          <w:rFonts w:ascii="Calibri" w:hAnsi="Calibri" w:cs="Times New Roman" w:hint="eastAsia"/>
          <w:sz w:val="22"/>
          <w:szCs w:val="28"/>
        </w:rPr>
        <w:t>HARQ-</w:t>
      </w:r>
      <w:r w:rsidRPr="000E77E7">
        <w:rPr>
          <w:rFonts w:ascii="Calibri" w:hAnsi="Calibri" w:cs="Times New Roman"/>
          <w:sz w:val="22"/>
          <w:szCs w:val="28"/>
        </w:rPr>
        <w:t>ACK PUCCH may be cancelled if UE is scheduled with a high priority PUSCH or</w:t>
      </w:r>
      <w:r w:rsidR="0042242C">
        <w:rPr>
          <w:rFonts w:ascii="Calibri" w:hAnsi="Calibri" w:cs="Times New Roman"/>
          <w:sz w:val="22"/>
          <w:szCs w:val="28"/>
        </w:rPr>
        <w:t xml:space="preserve"> a high priority</w:t>
      </w:r>
      <w:r w:rsidRPr="000E77E7">
        <w:rPr>
          <w:rFonts w:ascii="Calibri" w:hAnsi="Calibri" w:cs="Times New Roman"/>
          <w:sz w:val="22"/>
          <w:szCs w:val="28"/>
        </w:rPr>
        <w:t xml:space="preserve"> PUCCH overlapping with it. It is also possible that a low priority HARQ-ACK codebook multiplexed in a low priority PUSCH is cancelled </w:t>
      </w:r>
      <w:r w:rsidR="0042242C">
        <w:rPr>
          <w:rFonts w:ascii="Calibri" w:hAnsi="Calibri" w:cs="Times New Roman"/>
          <w:sz w:val="22"/>
          <w:szCs w:val="28"/>
        </w:rPr>
        <w:t>if</w:t>
      </w:r>
      <w:r w:rsidRPr="000E77E7">
        <w:rPr>
          <w:rFonts w:ascii="Calibri" w:hAnsi="Calibri" w:cs="Times New Roman"/>
          <w:sz w:val="22"/>
          <w:szCs w:val="28"/>
        </w:rPr>
        <w:t xml:space="preserve"> it is overlapping with a high priority PUCCH or overlapping with the UL resource indicated by a DCI format 2_4. Furthermore, a high priority HARQ-ACK codebook multiplexed in a high priority PUSCH may also be cancelled if it is overlapping with the UL resource indicated by a DCI format 2_4, and if UE is not configured with </w:t>
      </w:r>
      <w:proofErr w:type="spellStart"/>
      <w:r w:rsidRPr="000E77E7">
        <w:rPr>
          <w:i/>
          <w:iCs/>
          <w:sz w:val="22"/>
          <w:szCs w:val="22"/>
        </w:rPr>
        <w:t>applicabilityforCI</w:t>
      </w:r>
      <w:proofErr w:type="spellEnd"/>
      <w:r w:rsidRPr="000E77E7">
        <w:rPr>
          <w:rFonts w:ascii="Calibri" w:hAnsi="Calibri" w:cs="Times New Roman"/>
          <w:sz w:val="22"/>
          <w:szCs w:val="28"/>
        </w:rPr>
        <w:t>.</w:t>
      </w:r>
    </w:p>
    <w:p w14:paraId="6FF93FA1" w14:textId="2593CCCB" w:rsidR="000E77E7" w:rsidRPr="000E77E7" w:rsidRDefault="000E77E7" w:rsidP="000E77E7">
      <w:pPr>
        <w:rPr>
          <w:rFonts w:ascii="Calibri" w:hAnsi="Calibri" w:cs="Times New Roman"/>
          <w:sz w:val="22"/>
          <w:szCs w:val="28"/>
        </w:rPr>
      </w:pPr>
      <w:r w:rsidRPr="000E77E7">
        <w:rPr>
          <w:rFonts w:ascii="Calibri" w:hAnsi="Calibri" w:cs="Times New Roman" w:hint="eastAsia"/>
          <w:sz w:val="22"/>
          <w:szCs w:val="28"/>
        </w:rPr>
        <w:t>T</w:t>
      </w:r>
      <w:r w:rsidRPr="000E77E7">
        <w:rPr>
          <w:rFonts w:ascii="Calibri" w:hAnsi="Calibri" w:cs="Times New Roman"/>
          <w:sz w:val="22"/>
          <w:szCs w:val="28"/>
        </w:rPr>
        <w:t xml:space="preserve">o sum up, </w:t>
      </w:r>
      <w:bookmarkStart w:id="1" w:name="_Hlk47703839"/>
      <w:r w:rsidRPr="000E77E7">
        <w:rPr>
          <w:rFonts w:ascii="Calibri" w:hAnsi="Calibri" w:cs="Times New Roman"/>
          <w:sz w:val="22"/>
          <w:szCs w:val="28"/>
        </w:rPr>
        <w:t xml:space="preserve">both a high priority HARQ-ACK codebook </w:t>
      </w:r>
      <w:r w:rsidR="0042242C">
        <w:rPr>
          <w:rFonts w:ascii="Calibri" w:hAnsi="Calibri" w:cs="Times New Roman"/>
          <w:sz w:val="22"/>
          <w:szCs w:val="28"/>
        </w:rPr>
        <w:t>and</w:t>
      </w:r>
      <w:r w:rsidRPr="000E77E7">
        <w:rPr>
          <w:rFonts w:ascii="Calibri" w:hAnsi="Calibri" w:cs="Times New Roman"/>
          <w:sz w:val="22"/>
          <w:szCs w:val="28"/>
        </w:rPr>
        <w:t xml:space="preserve"> a low priority HARQ-ACK codebook may be cancelled.</w:t>
      </w:r>
      <w:bookmarkEnd w:id="1"/>
      <w:r w:rsidRPr="000E77E7">
        <w:rPr>
          <w:rFonts w:ascii="Calibri" w:hAnsi="Calibri" w:cs="Times New Roman"/>
          <w:sz w:val="22"/>
          <w:szCs w:val="28"/>
        </w:rPr>
        <w:t xml:space="preserve"> Therefore, mechanism for retransmission of both HARQ-ACK codebooks should be </w:t>
      </w:r>
      <w:r w:rsidR="0042242C">
        <w:rPr>
          <w:rFonts w:ascii="Calibri" w:hAnsi="Calibri" w:cs="Times New Roman"/>
          <w:sz w:val="22"/>
          <w:szCs w:val="28"/>
        </w:rPr>
        <w:t>studied</w:t>
      </w:r>
      <w:r w:rsidRPr="000E77E7">
        <w:rPr>
          <w:rFonts w:ascii="Calibri" w:hAnsi="Calibri" w:cs="Times New Roman"/>
          <w:sz w:val="22"/>
          <w:szCs w:val="28"/>
        </w:rPr>
        <w:t>.</w:t>
      </w:r>
    </w:p>
    <w:p w14:paraId="480AEB1D" w14:textId="347D16FE" w:rsidR="000E77E7" w:rsidRPr="00DE1B63" w:rsidRDefault="0042242C" w:rsidP="000E77E7">
      <w:pPr>
        <w:rPr>
          <w:rFonts w:ascii="Calibri" w:hAnsi="Calibri" w:cs="Times New Roman"/>
          <w:b/>
          <w:bCs/>
          <w:szCs w:val="24"/>
        </w:rPr>
      </w:pPr>
      <w:r w:rsidRPr="00DE1B63">
        <w:rPr>
          <w:b/>
          <w:bCs/>
          <w:sz w:val="22"/>
          <w:lang w:eastAsia="zh-TW"/>
        </w:rPr>
        <w:t>Observation</w:t>
      </w:r>
      <w:r w:rsidRPr="00DE1B63">
        <w:rPr>
          <w:b/>
          <w:bCs/>
          <w:sz w:val="22"/>
          <w:lang w:eastAsia="zh-TW"/>
        </w:rPr>
        <w:t xml:space="preserve"> </w:t>
      </w:r>
      <w:r w:rsidRPr="00DE1B63">
        <w:rPr>
          <w:b/>
          <w:bCs/>
          <w:sz w:val="22"/>
          <w:lang w:eastAsia="zh-TW"/>
        </w:rPr>
        <w:t>1</w:t>
      </w:r>
      <w:r w:rsidRPr="00DE1B63">
        <w:rPr>
          <w:b/>
          <w:bCs/>
          <w:sz w:val="22"/>
          <w:lang w:eastAsia="zh-TW"/>
        </w:rPr>
        <w:t xml:space="preserve">: </w:t>
      </w:r>
      <w:r w:rsidR="00DE1B63" w:rsidRPr="00DE1B63">
        <w:rPr>
          <w:b/>
          <w:bCs/>
          <w:sz w:val="22"/>
          <w:lang w:eastAsia="zh-TW"/>
        </w:rPr>
        <w:t>B</w:t>
      </w:r>
      <w:r w:rsidR="00DE1B63" w:rsidRPr="00DE1B63">
        <w:rPr>
          <w:b/>
          <w:bCs/>
          <w:sz w:val="22"/>
          <w:lang w:eastAsia="zh-TW"/>
        </w:rPr>
        <w:t>oth a high priority HARQ-ACK codebook and a low priority HARQ-ACK codebook may be cancelled.</w:t>
      </w:r>
    </w:p>
    <w:p w14:paraId="0C6FCF44" w14:textId="51B5F00E" w:rsidR="00F55565" w:rsidRDefault="00DE1B63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DE1B63">
        <w:rPr>
          <w:rFonts w:ascii="Calibri" w:hAnsi="Calibri" w:hint="eastAsia"/>
          <w:b w:val="0"/>
          <w:bCs w:val="0"/>
          <w:sz w:val="22"/>
          <w:szCs w:val="28"/>
        </w:rPr>
        <w:t>I</w:t>
      </w:r>
      <w:r w:rsidRPr="00DE1B63">
        <w:rPr>
          <w:rFonts w:ascii="Calibri" w:hAnsi="Calibri"/>
          <w:b w:val="0"/>
          <w:bCs w:val="0"/>
          <w:sz w:val="22"/>
          <w:szCs w:val="28"/>
        </w:rPr>
        <w:t xml:space="preserve">n Rel-16 </w:t>
      </w:r>
      <w:r>
        <w:rPr>
          <w:rFonts w:ascii="Calibri" w:hAnsi="Calibri"/>
          <w:b w:val="0"/>
          <w:bCs w:val="0"/>
          <w:sz w:val="22"/>
          <w:szCs w:val="28"/>
        </w:rPr>
        <w:t>NRU</w:t>
      </w:r>
      <w:r w:rsidRPr="00DE1B63">
        <w:rPr>
          <w:rFonts w:ascii="Calibri" w:hAnsi="Calibri"/>
          <w:b w:val="0"/>
          <w:bCs w:val="0"/>
          <w:sz w:val="22"/>
          <w:szCs w:val="28"/>
        </w:rPr>
        <w:t>,</w:t>
      </w:r>
      <w:r w:rsidRPr="00DE1B63">
        <w:rPr>
          <w:rFonts w:ascii="Calibri" w:hAnsi="Calibri"/>
          <w:b w:val="0"/>
          <w:bCs w:val="0"/>
          <w:sz w:val="22"/>
          <w:szCs w:val="28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e</w:t>
      </w:r>
      <w:r w:rsidRPr="00DE1B63">
        <w:rPr>
          <w:rFonts w:eastAsiaTheme="minorEastAsia"/>
          <w:b w:val="0"/>
          <w:bCs w:val="0"/>
          <w:sz w:val="22"/>
          <w:lang w:eastAsia="zh-TW"/>
        </w:rPr>
        <w:t>nhanced Type-2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 and Type-3 HARQ-ACK codebook</w:t>
      </w:r>
      <w:r w:rsidRPr="00DE1B63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are</w:t>
      </w:r>
      <w:r w:rsidRPr="00DE1B63">
        <w:rPr>
          <w:rFonts w:eastAsiaTheme="minorEastAsia"/>
          <w:b w:val="0"/>
          <w:bCs w:val="0"/>
          <w:sz w:val="22"/>
          <w:lang w:eastAsia="zh-TW"/>
        </w:rPr>
        <w:t xml:space="preserve"> introduced for HARQ-ACK retransmission for operation in a cell with shared spectrum channel access</w:t>
      </w:r>
      <w:r>
        <w:rPr>
          <w:rFonts w:eastAsiaTheme="minorEastAsia"/>
          <w:b w:val="0"/>
          <w:bCs w:val="0"/>
          <w:sz w:val="22"/>
          <w:lang w:eastAsia="zh-TW"/>
        </w:rPr>
        <w:t xml:space="preserve"> where a PUCCH or a PUSCH carrying a HARQ-ACK codebook may fail due to adverse channel condition or LBT failure</w:t>
      </w:r>
      <w:r w:rsidRPr="00DE1B63">
        <w:rPr>
          <w:rFonts w:eastAsiaTheme="minorEastAsia"/>
          <w:b w:val="0"/>
          <w:bCs w:val="0"/>
          <w:sz w:val="22"/>
          <w:lang w:eastAsia="zh-TW"/>
        </w:rPr>
        <w:t>.</w:t>
      </w:r>
      <w:r>
        <w:rPr>
          <w:rFonts w:eastAsiaTheme="minorEastAsia"/>
          <w:b w:val="0"/>
          <w:bCs w:val="0"/>
          <w:sz w:val="22"/>
          <w:lang w:eastAsia="zh-TW"/>
        </w:rPr>
        <w:t xml:space="preserve"> The </w:t>
      </w:r>
      <w:r>
        <w:rPr>
          <w:rFonts w:eastAsiaTheme="minorEastAsia"/>
          <w:b w:val="0"/>
          <w:bCs w:val="0"/>
          <w:sz w:val="22"/>
          <w:lang w:eastAsia="zh-TW"/>
        </w:rPr>
        <w:lastRenderedPageBreak/>
        <w:t xml:space="preserve">two types of HARQ-ACK codebooks can be used </w:t>
      </w:r>
      <w:r w:rsidR="00E33E20">
        <w:rPr>
          <w:rFonts w:eastAsiaTheme="minorEastAsia"/>
          <w:b w:val="0"/>
          <w:bCs w:val="0"/>
          <w:sz w:val="22"/>
          <w:lang w:eastAsia="zh-TW"/>
        </w:rPr>
        <w:t>as a starting point for enabling retransmission of high priority HARQ-ACK codebook and low priority HARQ-ACK codebook if they are cancelled.</w:t>
      </w:r>
    </w:p>
    <w:p w14:paraId="4BC73535" w14:textId="3840E872" w:rsidR="00E33E20" w:rsidRPr="000E77E7" w:rsidRDefault="00E33E20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>
        <w:rPr>
          <w:sz w:val="22"/>
          <w:lang w:eastAsia="zh-TW"/>
        </w:rPr>
        <w:t>1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 xml:space="preserve">Study mechanism for retransmission of </w:t>
      </w:r>
      <w:r w:rsidRPr="00E33E20">
        <w:rPr>
          <w:sz w:val="22"/>
          <w:lang w:eastAsia="zh-TW"/>
        </w:rPr>
        <w:t>high priority HARQ-ACK codebook and low priority HARQ-ACK codebook</w:t>
      </w:r>
      <w:r>
        <w:rPr>
          <w:sz w:val="22"/>
          <w:lang w:eastAsia="zh-TW"/>
        </w:rPr>
        <w:t xml:space="preserve"> using</w:t>
      </w:r>
      <w:r w:rsidRPr="00E33E20">
        <w:rPr>
          <w:sz w:val="22"/>
          <w:lang w:eastAsia="zh-TW"/>
        </w:rPr>
        <w:t xml:space="preserve"> </w:t>
      </w:r>
      <w:r w:rsidRPr="00E33E20">
        <w:rPr>
          <w:sz w:val="22"/>
          <w:lang w:eastAsia="zh-TW"/>
        </w:rPr>
        <w:t>enhanced Type-2 HARQ-ACK codebook and Type-3 HARQ-ACK codebook</w:t>
      </w:r>
      <w:r>
        <w:rPr>
          <w:sz w:val="22"/>
          <w:lang w:eastAsia="zh-TW"/>
        </w:rPr>
        <w:t xml:space="preserve"> as a starting point</w:t>
      </w:r>
      <w:r w:rsidRPr="000A76D7">
        <w:rPr>
          <w:rFonts w:ascii="Calibri" w:eastAsia="新細明體" w:hAnsi="Calibri"/>
          <w:sz w:val="22"/>
        </w:rPr>
        <w:t>.</w:t>
      </w:r>
    </w:p>
    <w:p w14:paraId="1B4A5002" w14:textId="24C0FA41" w:rsidR="000E77E7" w:rsidRDefault="00AB15EF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>Retransmission</w:t>
      </w:r>
      <w:r w:rsidR="00FC1BEF">
        <w:rPr>
          <w:rFonts w:eastAsiaTheme="minorEastAsia"/>
          <w:b w:val="0"/>
          <w:bCs w:val="0"/>
          <w:sz w:val="22"/>
          <w:lang w:eastAsia="zh-TW"/>
        </w:rPr>
        <w:t xml:space="preserve"> using </w:t>
      </w:r>
      <w:r w:rsidR="00FC1BEF" w:rsidRPr="00FC1BEF">
        <w:rPr>
          <w:rFonts w:eastAsiaTheme="minorEastAsia"/>
          <w:b w:val="0"/>
          <w:bCs w:val="0"/>
          <w:sz w:val="22"/>
          <w:lang w:eastAsia="zh-TW"/>
        </w:rPr>
        <w:t>enhanced Type-2 HARQ-ACK codebook</w:t>
      </w:r>
      <w:r w:rsidR="00FC1BEF">
        <w:rPr>
          <w:rFonts w:eastAsiaTheme="minorEastAsia"/>
          <w:b w:val="0"/>
          <w:bCs w:val="0"/>
          <w:sz w:val="22"/>
          <w:lang w:eastAsia="zh-TW"/>
        </w:rPr>
        <w:t xml:space="preserve"> can be straightforward, for example, configure both</w:t>
      </w:r>
      <w:r w:rsidR="002D38D6" w:rsidRPr="002D38D6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2D38D6">
        <w:rPr>
          <w:rFonts w:eastAsiaTheme="minorEastAsia"/>
          <w:b w:val="0"/>
          <w:bCs w:val="0"/>
          <w:sz w:val="22"/>
          <w:lang w:eastAsia="zh-TW"/>
        </w:rPr>
        <w:t>high priority HARQ-ACK codebook and low priority HARQ-ACK codebook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 with</w:t>
      </w:r>
      <w:r w:rsidR="00FC1BEF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FC1BEF" w:rsidRPr="00FC1BEF">
        <w:rPr>
          <w:rFonts w:eastAsiaTheme="minorEastAsia"/>
          <w:b w:val="0"/>
          <w:bCs w:val="0"/>
          <w:sz w:val="22"/>
          <w:lang w:eastAsia="zh-TW"/>
        </w:rPr>
        <w:t>enhanced Type-2 HARQ-ACK codebook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. For each HARQ-ACK codebook, the HARQ-ACK codebook is reset when the </w:t>
      </w:r>
      <w:r w:rsidR="002D38D6">
        <w:rPr>
          <w:rFonts w:eastAsiaTheme="minorEastAsia" w:hint="eastAsia"/>
          <w:b w:val="0"/>
          <w:bCs w:val="0"/>
          <w:sz w:val="22"/>
          <w:lang w:eastAsia="zh-TW"/>
        </w:rPr>
        <w:t xml:space="preserve">NFI 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in a DCI indicating the priority of the HARQ-ACK codebook is toggled compared to 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2D38D6">
        <w:rPr>
          <w:rFonts w:eastAsiaTheme="minorEastAsia" w:hint="eastAsia"/>
          <w:b w:val="0"/>
          <w:bCs w:val="0"/>
          <w:sz w:val="22"/>
          <w:lang w:eastAsia="zh-TW"/>
        </w:rPr>
        <w:t xml:space="preserve">NFI </w:t>
      </w:r>
      <w:r w:rsidR="002D38D6">
        <w:rPr>
          <w:rFonts w:eastAsiaTheme="minorEastAsia"/>
          <w:b w:val="0"/>
          <w:bCs w:val="0"/>
          <w:sz w:val="22"/>
          <w:lang w:eastAsia="zh-TW"/>
        </w:rPr>
        <w:t>in a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 previous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 DCI indicating the priority of the HARQ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-ACK codebook. </w:t>
      </w:r>
    </w:p>
    <w:p w14:paraId="5827E1B3" w14:textId="703EBCE0" w:rsidR="000E77E7" w:rsidRPr="00FC1BEF" w:rsidRDefault="00AB15EF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Retransmission using </w:t>
      </w:r>
      <w:r w:rsidRPr="00FC1BEF">
        <w:rPr>
          <w:rFonts w:eastAsiaTheme="minorEastAsia"/>
          <w:b w:val="0"/>
          <w:bCs w:val="0"/>
          <w:sz w:val="22"/>
          <w:lang w:eastAsia="zh-TW"/>
        </w:rPr>
        <w:t>Type-</w:t>
      </w:r>
      <w:r>
        <w:rPr>
          <w:rFonts w:eastAsiaTheme="minorEastAsia"/>
          <w:b w:val="0"/>
          <w:bCs w:val="0"/>
          <w:sz w:val="22"/>
          <w:lang w:eastAsia="zh-TW"/>
        </w:rPr>
        <w:t>3</w:t>
      </w:r>
      <w:r w:rsidRPr="00FC1BEF">
        <w:rPr>
          <w:rFonts w:eastAsiaTheme="minorEastAsia"/>
          <w:b w:val="0"/>
          <w:bCs w:val="0"/>
          <w:sz w:val="22"/>
          <w:lang w:eastAsia="zh-TW"/>
        </w:rPr>
        <w:t xml:space="preserve">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 requires some clarification on the priority of the PUCCH carrying a </w:t>
      </w:r>
      <w:r w:rsidRPr="00FC1BEF">
        <w:rPr>
          <w:rFonts w:eastAsiaTheme="minorEastAsia"/>
          <w:b w:val="0"/>
          <w:bCs w:val="0"/>
          <w:sz w:val="22"/>
          <w:lang w:eastAsia="zh-TW"/>
        </w:rPr>
        <w:t>Type-</w:t>
      </w:r>
      <w:r>
        <w:rPr>
          <w:rFonts w:eastAsiaTheme="minorEastAsia"/>
          <w:b w:val="0"/>
          <w:bCs w:val="0"/>
          <w:sz w:val="22"/>
          <w:lang w:eastAsia="zh-TW"/>
        </w:rPr>
        <w:t>3</w:t>
      </w:r>
      <w:r w:rsidRPr="00FC1BEF">
        <w:rPr>
          <w:rFonts w:eastAsiaTheme="minorEastAsia"/>
          <w:b w:val="0"/>
          <w:bCs w:val="0"/>
          <w:sz w:val="22"/>
          <w:lang w:eastAsia="zh-TW"/>
        </w:rPr>
        <w:t xml:space="preserve">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. It seems beneficial to allow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to trigger a </w:t>
      </w:r>
      <w:r w:rsidRPr="00FC1BEF">
        <w:rPr>
          <w:rFonts w:eastAsiaTheme="minorEastAsia"/>
          <w:b w:val="0"/>
          <w:bCs w:val="0"/>
          <w:sz w:val="22"/>
          <w:lang w:eastAsia="zh-TW"/>
        </w:rPr>
        <w:t>Type-</w:t>
      </w:r>
      <w:r>
        <w:rPr>
          <w:rFonts w:eastAsiaTheme="minorEastAsia"/>
          <w:b w:val="0"/>
          <w:bCs w:val="0"/>
          <w:sz w:val="22"/>
          <w:lang w:eastAsia="zh-TW"/>
        </w:rPr>
        <w:t>3</w:t>
      </w:r>
      <w:r w:rsidRPr="00FC1BEF">
        <w:rPr>
          <w:rFonts w:eastAsiaTheme="minorEastAsia"/>
          <w:b w:val="0"/>
          <w:bCs w:val="0"/>
          <w:sz w:val="22"/>
          <w:lang w:eastAsia="zh-TW"/>
        </w:rPr>
        <w:t xml:space="preserve">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 by a DCI indicating low priority or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 indicating</w:t>
      </w:r>
      <w:r>
        <w:rPr>
          <w:rFonts w:eastAsiaTheme="minorEastAsia"/>
          <w:b w:val="0"/>
          <w:bCs w:val="0"/>
          <w:sz w:val="22"/>
          <w:lang w:eastAsia="zh-TW"/>
        </w:rPr>
        <w:t xml:space="preserve"> high priority. For example, if the HARQ-ACK bits required by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are corresponding to HARQ process</w:t>
      </w:r>
      <w:r>
        <w:rPr>
          <w:rFonts w:eastAsiaTheme="minorEastAsia" w:hint="eastAsia"/>
          <w:b w:val="0"/>
          <w:bCs w:val="0"/>
          <w:sz w:val="22"/>
          <w:lang w:eastAsia="zh-TW"/>
        </w:rPr>
        <w:t>e</w:t>
      </w:r>
      <w:r>
        <w:rPr>
          <w:rFonts w:eastAsiaTheme="minorEastAsia"/>
          <w:b w:val="0"/>
          <w:bCs w:val="0"/>
          <w:sz w:val="22"/>
          <w:lang w:eastAsia="zh-TW"/>
        </w:rPr>
        <w:t xml:space="preserve">s scheduled by </w:t>
      </w:r>
      <w:r>
        <w:rPr>
          <w:rFonts w:eastAsiaTheme="minorEastAsia" w:hint="eastAsia"/>
          <w:b w:val="0"/>
          <w:bCs w:val="0"/>
          <w:sz w:val="22"/>
          <w:lang w:eastAsia="zh-TW"/>
        </w:rPr>
        <w:t>DCI</w:t>
      </w:r>
      <w:r>
        <w:rPr>
          <w:rFonts w:eastAsiaTheme="minorEastAsia"/>
          <w:b w:val="0"/>
          <w:bCs w:val="0"/>
          <w:sz w:val="22"/>
          <w:lang w:eastAsia="zh-TW"/>
        </w:rPr>
        <w:t>s indicating high priority, the PUCCH carrying the Type-3 HARQ-ACK codebook should be prioritize</w:t>
      </w:r>
      <w:r w:rsidR="00026D20">
        <w:rPr>
          <w:rFonts w:eastAsiaTheme="minorEastAsia"/>
          <w:b w:val="0"/>
          <w:bCs w:val="0"/>
          <w:sz w:val="22"/>
          <w:lang w:eastAsia="zh-TW"/>
        </w:rPr>
        <w:t>d</w:t>
      </w:r>
      <w:r>
        <w:rPr>
          <w:rFonts w:eastAsiaTheme="minorEastAsia"/>
          <w:b w:val="0"/>
          <w:bCs w:val="0"/>
          <w:sz w:val="22"/>
          <w:lang w:eastAsia="zh-TW"/>
        </w:rPr>
        <w:t xml:space="preserve"> when overlapping with </w:t>
      </w:r>
      <w:r w:rsidR="00026D20">
        <w:rPr>
          <w:rFonts w:eastAsiaTheme="minorEastAsia"/>
          <w:b w:val="0"/>
          <w:bCs w:val="0"/>
          <w:sz w:val="22"/>
          <w:lang w:eastAsia="zh-TW"/>
        </w:rPr>
        <w:t>other</w:t>
      </w:r>
      <w:r>
        <w:rPr>
          <w:rFonts w:eastAsiaTheme="minorEastAsia"/>
          <w:b w:val="0"/>
          <w:bCs w:val="0"/>
          <w:sz w:val="22"/>
          <w:lang w:eastAsia="zh-TW"/>
        </w:rPr>
        <w:t xml:space="preserve"> UL channels.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 On the other hand, 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if the HARQ-ACK bits required by </w:t>
      </w:r>
      <w:proofErr w:type="spellStart"/>
      <w:r w:rsidR="00026D20"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 w:rsidR="00026D20">
        <w:rPr>
          <w:rFonts w:eastAsiaTheme="minorEastAsia"/>
          <w:b w:val="0"/>
          <w:bCs w:val="0"/>
          <w:sz w:val="22"/>
          <w:lang w:eastAsia="zh-TW"/>
        </w:rPr>
        <w:t xml:space="preserve"> are corresponding to HARQ process</w:t>
      </w:r>
      <w:r w:rsidR="00026D20">
        <w:rPr>
          <w:rFonts w:eastAsiaTheme="minorEastAsia" w:hint="eastAsia"/>
          <w:b w:val="0"/>
          <w:bCs w:val="0"/>
          <w:sz w:val="22"/>
          <w:lang w:eastAsia="zh-TW"/>
        </w:rPr>
        <w:t>e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s scheduled by </w:t>
      </w:r>
      <w:r w:rsidR="00026D20">
        <w:rPr>
          <w:rFonts w:eastAsiaTheme="minorEastAsia" w:hint="eastAsia"/>
          <w:b w:val="0"/>
          <w:bCs w:val="0"/>
          <w:sz w:val="22"/>
          <w:lang w:eastAsia="zh-TW"/>
        </w:rPr>
        <w:t>DCI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s indicating </w:t>
      </w:r>
      <w:r w:rsidR="00026D20">
        <w:rPr>
          <w:rFonts w:eastAsiaTheme="minorEastAsia"/>
          <w:b w:val="0"/>
          <w:bCs w:val="0"/>
          <w:sz w:val="22"/>
          <w:lang w:eastAsia="zh-TW"/>
        </w:rPr>
        <w:t>low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 priority, the PUCCH carrying the Type-3 HARQ-ACK codebook should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 not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 be prioritize</w:t>
      </w:r>
      <w:r w:rsidR="00026D20">
        <w:rPr>
          <w:rFonts w:eastAsiaTheme="minorEastAsia"/>
          <w:b w:val="0"/>
          <w:bCs w:val="0"/>
          <w:sz w:val="22"/>
          <w:lang w:eastAsia="zh-TW"/>
        </w:rPr>
        <w:t>d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 when overlapping with </w:t>
      </w:r>
      <w:r w:rsidR="00026D20">
        <w:rPr>
          <w:rFonts w:eastAsiaTheme="minorEastAsia"/>
          <w:b w:val="0"/>
          <w:bCs w:val="0"/>
          <w:sz w:val="22"/>
          <w:lang w:eastAsia="zh-TW"/>
        </w:rPr>
        <w:t>other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 UL channels.</w:t>
      </w:r>
    </w:p>
    <w:p w14:paraId="28B3194A" w14:textId="18095252" w:rsidR="000E77E7" w:rsidRDefault="00026D20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sz w:val="22"/>
          <w:lang w:eastAsia="zh-TW"/>
        </w:rPr>
        <w:t>Observation 2</w:t>
      </w:r>
      <w:r w:rsidR="00AB15EF" w:rsidRPr="004768CD">
        <w:rPr>
          <w:sz w:val="22"/>
          <w:lang w:eastAsia="zh-TW"/>
        </w:rPr>
        <w:t>:</w:t>
      </w:r>
      <w:r w:rsidR="00AB15EF">
        <w:rPr>
          <w:sz w:val="22"/>
          <w:lang w:eastAsia="zh-TW"/>
        </w:rPr>
        <w:t xml:space="preserve"> </w:t>
      </w:r>
      <w:r w:rsidRPr="00026D20">
        <w:rPr>
          <w:rFonts w:eastAsiaTheme="minorEastAsia"/>
          <w:sz w:val="22"/>
          <w:lang w:eastAsia="zh-TW"/>
        </w:rPr>
        <w:t xml:space="preserve">It </w:t>
      </w:r>
      <w:r w:rsidRPr="00026D20">
        <w:rPr>
          <w:rFonts w:eastAsiaTheme="minorEastAsia"/>
          <w:sz w:val="22"/>
          <w:lang w:eastAsia="zh-TW"/>
        </w:rPr>
        <w:t>is</w:t>
      </w:r>
      <w:r w:rsidRPr="00026D20">
        <w:rPr>
          <w:rFonts w:eastAsiaTheme="minorEastAsia"/>
          <w:sz w:val="22"/>
          <w:lang w:eastAsia="zh-TW"/>
        </w:rPr>
        <w:t xml:space="preserve"> beneficial to allow </w:t>
      </w:r>
      <w:proofErr w:type="spellStart"/>
      <w:r w:rsidRPr="00026D20">
        <w:rPr>
          <w:rFonts w:eastAsiaTheme="minorEastAsia"/>
          <w:sz w:val="22"/>
          <w:lang w:eastAsia="zh-TW"/>
        </w:rPr>
        <w:t>gNB</w:t>
      </w:r>
      <w:proofErr w:type="spellEnd"/>
      <w:r w:rsidRPr="00026D20">
        <w:rPr>
          <w:rFonts w:eastAsiaTheme="minorEastAsia"/>
          <w:sz w:val="22"/>
          <w:lang w:eastAsia="zh-TW"/>
        </w:rPr>
        <w:t xml:space="preserve"> to trigger a Type-3 HARQ-ACK codebook by a DCI indicating low priority or</w:t>
      </w:r>
      <w:r>
        <w:rPr>
          <w:rFonts w:eastAsiaTheme="minorEastAsia"/>
          <w:sz w:val="22"/>
          <w:lang w:eastAsia="zh-TW"/>
        </w:rPr>
        <w:t xml:space="preserve"> indicating</w:t>
      </w:r>
      <w:r w:rsidRPr="00026D20">
        <w:rPr>
          <w:rFonts w:eastAsiaTheme="minorEastAsia"/>
          <w:sz w:val="22"/>
          <w:lang w:eastAsia="zh-TW"/>
        </w:rPr>
        <w:t xml:space="preserve"> high priority.</w:t>
      </w:r>
    </w:p>
    <w:p w14:paraId="78DF4D47" w14:textId="77777777" w:rsidR="009324DC" w:rsidRPr="000A76D7" w:rsidRDefault="009324DC" w:rsidP="009324DC">
      <w:pPr>
        <w:rPr>
          <w:rFonts w:ascii="Calibri" w:hAnsi="Calibri" w:cs="Calibri" w:hint="eastAsia"/>
          <w:lang w:eastAsia="zh-TW"/>
        </w:rPr>
      </w:pPr>
    </w:p>
    <w:bookmarkEnd w:id="0"/>
    <w:p w14:paraId="4A47D9E3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5022F5AF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 </w:t>
      </w:r>
      <w:r w:rsidR="00026D20" w:rsidRPr="00DD7316">
        <w:rPr>
          <w:rFonts w:cstheme="minorHAnsi"/>
          <w:sz w:val="22"/>
          <w:szCs w:val="22"/>
          <w:lang w:val="en-US"/>
        </w:rPr>
        <w:t>UE feedback enhancements for HARQ-ACK</w:t>
      </w:r>
      <w:r w:rsidR="008D18BD">
        <w:rPr>
          <w:sz w:val="22"/>
          <w:szCs w:val="22"/>
          <w:lang w:eastAsia="zh-TW"/>
        </w:rPr>
        <w:t>.</w:t>
      </w:r>
      <w:r w:rsidR="005A197D">
        <w:rPr>
          <w:rFonts w:hint="eastAsia"/>
          <w:sz w:val="22"/>
          <w:szCs w:val="22"/>
          <w:lang w:eastAsia="zh-TW"/>
        </w:rPr>
        <w:t xml:space="preserve"> </w:t>
      </w:r>
      <w:r w:rsidRPr="00AF1AF3">
        <w:rPr>
          <w:sz w:val="22"/>
          <w:szCs w:val="22"/>
          <w:lang w:eastAsia="zh-TW"/>
        </w:rPr>
        <w:t>Based on the discussion in section 2, we have</w:t>
      </w:r>
      <w:r w:rsidR="00026D20">
        <w:rPr>
          <w:sz w:val="22"/>
          <w:szCs w:val="22"/>
          <w:lang w:eastAsia="zh-TW"/>
        </w:rPr>
        <w:t xml:space="preserve"> observation and</w:t>
      </w:r>
      <w:r w:rsidRPr="00AF1AF3">
        <w:rPr>
          <w:sz w:val="22"/>
          <w:szCs w:val="22"/>
          <w:lang w:eastAsia="zh-TW"/>
        </w:rPr>
        <w:t xml:space="preserve"> proposal as follows</w:t>
      </w:r>
      <w:r w:rsidR="003518B2">
        <w:rPr>
          <w:sz w:val="22"/>
          <w:szCs w:val="22"/>
          <w:lang w:eastAsia="zh-TW"/>
        </w:rPr>
        <w:t>.</w:t>
      </w:r>
    </w:p>
    <w:p w14:paraId="747604C6" w14:textId="27C14AE4" w:rsidR="00167F99" w:rsidRDefault="00026D20" w:rsidP="00FD15B1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bookmarkStart w:id="2" w:name="_Toc4685928"/>
      <w:r>
        <w:rPr>
          <w:rFonts w:eastAsiaTheme="minorEastAsia"/>
          <w:sz w:val="22"/>
          <w:lang w:eastAsia="zh-TW"/>
        </w:rPr>
        <w:t>Observation</w:t>
      </w:r>
      <w:r w:rsidR="0002033F">
        <w:rPr>
          <w:rFonts w:eastAsiaTheme="minorEastAsia"/>
          <w:sz w:val="22"/>
          <w:lang w:eastAsia="zh-TW"/>
        </w:rPr>
        <w:t xml:space="preserve"> </w:t>
      </w:r>
      <w:r w:rsidR="005A197D">
        <w:rPr>
          <w:rFonts w:eastAsiaTheme="minorEastAsia"/>
          <w:sz w:val="22"/>
          <w:lang w:eastAsia="zh-TW"/>
        </w:rPr>
        <w:t>1</w:t>
      </w:r>
      <w:r w:rsidR="0002033F">
        <w:rPr>
          <w:rFonts w:eastAsiaTheme="minorEastAsia"/>
          <w:sz w:val="22"/>
          <w:lang w:eastAsia="zh-TW"/>
        </w:rPr>
        <w:tab/>
      </w:r>
      <w:r w:rsidRPr="00026D20">
        <w:rPr>
          <w:sz w:val="22"/>
          <w:lang w:eastAsia="zh-TW"/>
        </w:rPr>
        <w:t>Both a high priority HARQ-ACK codebook and a low priority HARQ-ACK codebook may be cancelled</w:t>
      </w:r>
      <w:r w:rsidR="008D57E7" w:rsidRPr="008D57E7">
        <w:rPr>
          <w:rFonts w:ascii="Calibri" w:hAnsi="Calibri" w:cs="Calibri"/>
          <w:sz w:val="22"/>
          <w:szCs w:val="22"/>
          <w:lang w:eastAsia="zh-TW"/>
        </w:rPr>
        <w:t>.</w:t>
      </w:r>
    </w:p>
    <w:p w14:paraId="136E1F58" w14:textId="63CCE2BC" w:rsidR="00167F99" w:rsidRDefault="00026D20" w:rsidP="00B45D63">
      <w:pPr>
        <w:pStyle w:val="Proposal"/>
        <w:numPr>
          <w:ilvl w:val="0"/>
          <w:numId w:val="0"/>
        </w:numPr>
        <w:ind w:left="1531" w:hanging="1531"/>
        <w:rPr>
          <w:rFonts w:ascii="Calibri" w:hAnsi="Calibri" w:cs="Calibri"/>
          <w:sz w:val="22"/>
          <w:szCs w:val="22"/>
          <w:lang w:eastAsia="zh-TW"/>
        </w:rPr>
      </w:pPr>
      <w:bookmarkStart w:id="3" w:name="_Toc4685930"/>
      <w:bookmarkEnd w:id="2"/>
      <w:r>
        <w:rPr>
          <w:rFonts w:eastAsiaTheme="minorEastAsia"/>
          <w:sz w:val="22"/>
          <w:lang w:eastAsia="zh-TW"/>
        </w:rPr>
        <w:t>Observation</w:t>
      </w:r>
      <w:r w:rsidR="0002033F">
        <w:rPr>
          <w:rFonts w:eastAsiaTheme="minorEastAsia"/>
          <w:sz w:val="22"/>
          <w:lang w:eastAsia="zh-TW"/>
        </w:rPr>
        <w:t xml:space="preserve"> </w:t>
      </w:r>
      <w:r w:rsidR="005A197D">
        <w:rPr>
          <w:rFonts w:eastAsiaTheme="minorEastAsia"/>
          <w:sz w:val="22"/>
          <w:lang w:eastAsia="zh-TW"/>
        </w:rPr>
        <w:t>2</w:t>
      </w:r>
      <w:r w:rsidR="0002033F">
        <w:rPr>
          <w:rFonts w:eastAsiaTheme="minorEastAsia"/>
          <w:sz w:val="22"/>
          <w:lang w:eastAsia="zh-TW"/>
        </w:rPr>
        <w:tab/>
      </w:r>
      <w:bookmarkStart w:id="4" w:name="_Hlk32550844"/>
      <w:bookmarkEnd w:id="3"/>
      <w:r w:rsidRPr="00026D20">
        <w:rPr>
          <w:sz w:val="22"/>
          <w:lang w:eastAsia="zh-TW"/>
        </w:rPr>
        <w:t xml:space="preserve">It is beneficial to allow </w:t>
      </w:r>
      <w:proofErr w:type="spellStart"/>
      <w:r w:rsidRPr="00026D20">
        <w:rPr>
          <w:sz w:val="22"/>
          <w:lang w:eastAsia="zh-TW"/>
        </w:rPr>
        <w:t>gNB</w:t>
      </w:r>
      <w:proofErr w:type="spellEnd"/>
      <w:r w:rsidRPr="00026D20">
        <w:rPr>
          <w:sz w:val="22"/>
          <w:lang w:eastAsia="zh-TW"/>
        </w:rPr>
        <w:t xml:space="preserve"> to trigger a Type-3 HARQ-ACK codebook by a DCI indicating low priority or</w:t>
      </w:r>
      <w:r>
        <w:rPr>
          <w:sz w:val="22"/>
          <w:lang w:eastAsia="zh-TW"/>
        </w:rPr>
        <w:t xml:space="preserve"> indicating</w:t>
      </w:r>
      <w:r w:rsidRPr="00026D20">
        <w:rPr>
          <w:sz w:val="22"/>
          <w:lang w:eastAsia="zh-TW"/>
        </w:rPr>
        <w:t xml:space="preserve"> high priority</w:t>
      </w:r>
      <w:r w:rsidR="008D18BD" w:rsidRPr="00396571">
        <w:rPr>
          <w:rFonts w:ascii="Calibri" w:hAnsi="Calibri" w:cs="Calibri"/>
          <w:sz w:val="22"/>
          <w:szCs w:val="22"/>
          <w:lang w:eastAsia="zh-TW"/>
        </w:rPr>
        <w:t>.</w:t>
      </w:r>
      <w:bookmarkEnd w:id="4"/>
    </w:p>
    <w:p w14:paraId="1C503A76" w14:textId="76DFB589" w:rsidR="00026D20" w:rsidRPr="00026D20" w:rsidRDefault="00026D20" w:rsidP="00026D20">
      <w:pPr>
        <w:pStyle w:val="Proposal"/>
        <w:numPr>
          <w:ilvl w:val="0"/>
          <w:numId w:val="0"/>
        </w:numPr>
        <w:ind w:left="1531" w:hanging="1531"/>
        <w:rPr>
          <w:rFonts w:eastAsiaTheme="minorEastAsia" w:hint="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Proposal</w:t>
      </w:r>
      <w:r>
        <w:rPr>
          <w:rFonts w:eastAsiaTheme="minorEastAsia"/>
          <w:sz w:val="22"/>
          <w:lang w:eastAsia="zh-TW"/>
        </w:rPr>
        <w:t xml:space="preserve"> </w:t>
      </w:r>
      <w:r>
        <w:rPr>
          <w:rFonts w:eastAsiaTheme="minorEastAsia"/>
          <w:sz w:val="22"/>
          <w:lang w:eastAsia="zh-TW"/>
        </w:rPr>
        <w:t>1</w:t>
      </w:r>
      <w:r>
        <w:rPr>
          <w:rFonts w:eastAsiaTheme="minorEastAsia"/>
          <w:sz w:val="22"/>
          <w:lang w:eastAsia="zh-TW"/>
        </w:rPr>
        <w:tab/>
      </w:r>
      <w:r w:rsidRPr="00026D20">
        <w:rPr>
          <w:sz w:val="22"/>
          <w:lang w:eastAsia="zh-TW"/>
        </w:rPr>
        <w:t>Study mechanism for retransmission of high priority HARQ-ACK codebook and low priority HARQ-ACK codebook using enhanced Type-2 HARQ-ACK codebook and Type-3 HARQ-ACK codebook as a starting point</w:t>
      </w:r>
      <w:r w:rsidRPr="00396571">
        <w:rPr>
          <w:rFonts w:ascii="Calibri" w:hAnsi="Calibri" w:cs="Calibri"/>
          <w:sz w:val="22"/>
          <w:szCs w:val="22"/>
          <w:lang w:eastAsia="zh-TW"/>
        </w:rPr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018EE65B" w14:textId="60E8A98C" w:rsidR="007A37AF" w:rsidRPr="00DD7316" w:rsidRDefault="00DD7316" w:rsidP="00DD7316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RP-193233, </w:t>
      </w:r>
      <w:r w:rsidR="001F2E04" w:rsidRPr="001F2E04">
        <w:rPr>
          <w:rFonts w:eastAsiaTheme="minorEastAsia"/>
          <w:sz w:val="22"/>
          <w:szCs w:val="22"/>
          <w:lang w:eastAsia="zh-TW"/>
        </w:rPr>
        <w:t>New WID on enhanced Industrial Internet of Things (IoT) and URLLC support</w:t>
      </w:r>
      <w:r w:rsidR="001F2E04">
        <w:rPr>
          <w:rFonts w:eastAsiaTheme="minorEastAsia"/>
          <w:sz w:val="22"/>
          <w:szCs w:val="22"/>
          <w:lang w:eastAsia="zh-TW"/>
        </w:rPr>
        <w:t>, R</w:t>
      </w:r>
      <w:r w:rsidR="00A53B3A">
        <w:rPr>
          <w:rFonts w:eastAsiaTheme="minorEastAsia"/>
          <w:sz w:val="22"/>
          <w:szCs w:val="22"/>
          <w:lang w:eastAsia="zh-TW"/>
        </w:rPr>
        <w:t>AN #86</w:t>
      </w:r>
    </w:p>
    <w:p w14:paraId="70BC5DFB" w14:textId="6A9D081E" w:rsidR="008A2480" w:rsidRPr="00852548" w:rsidRDefault="008A2480" w:rsidP="006213D6">
      <w:pPr>
        <w:pStyle w:val="Reference"/>
        <w:numPr>
          <w:ilvl w:val="0"/>
          <w:numId w:val="0"/>
        </w:numPr>
        <w:rPr>
          <w:sz w:val="22"/>
          <w:szCs w:val="22"/>
          <w:lang w:eastAsia="zh-TW"/>
        </w:rPr>
      </w:pPr>
    </w:p>
    <w:sectPr w:rsidR="008A2480" w:rsidRPr="00852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13436D" w14:textId="77777777" w:rsidR="00161B4D" w:rsidRDefault="00161B4D" w:rsidP="0063297B">
      <w:pPr>
        <w:spacing w:after="0"/>
      </w:pPr>
      <w:r>
        <w:separator/>
      </w:r>
    </w:p>
  </w:endnote>
  <w:endnote w:type="continuationSeparator" w:id="0">
    <w:p w14:paraId="7247435F" w14:textId="77777777" w:rsidR="00161B4D" w:rsidRDefault="00161B4D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5DA1F" w14:textId="77777777" w:rsidR="00161B4D" w:rsidRDefault="00161B4D" w:rsidP="0063297B">
      <w:pPr>
        <w:spacing w:after="0"/>
      </w:pPr>
      <w:r>
        <w:separator/>
      </w:r>
    </w:p>
  </w:footnote>
  <w:footnote w:type="continuationSeparator" w:id="0">
    <w:p w14:paraId="0F2FFFDE" w14:textId="77777777" w:rsidR="00161B4D" w:rsidRDefault="00161B4D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0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4A2B"/>
    <w:rsid w:val="00004E8F"/>
    <w:rsid w:val="00015964"/>
    <w:rsid w:val="0002033F"/>
    <w:rsid w:val="00021325"/>
    <w:rsid w:val="00021924"/>
    <w:rsid w:val="00026D20"/>
    <w:rsid w:val="00035029"/>
    <w:rsid w:val="00040844"/>
    <w:rsid w:val="0005292D"/>
    <w:rsid w:val="0005374B"/>
    <w:rsid w:val="000546E3"/>
    <w:rsid w:val="00060D85"/>
    <w:rsid w:val="00062C4E"/>
    <w:rsid w:val="000641E0"/>
    <w:rsid w:val="00090254"/>
    <w:rsid w:val="00090D23"/>
    <w:rsid w:val="00092147"/>
    <w:rsid w:val="000A72BB"/>
    <w:rsid w:val="000A76D7"/>
    <w:rsid w:val="000B11D8"/>
    <w:rsid w:val="000B28C3"/>
    <w:rsid w:val="000B3CD2"/>
    <w:rsid w:val="000B5758"/>
    <w:rsid w:val="000B5DAE"/>
    <w:rsid w:val="000D1044"/>
    <w:rsid w:val="000D5825"/>
    <w:rsid w:val="000E1DE4"/>
    <w:rsid w:val="000E66E3"/>
    <w:rsid w:val="000E77E7"/>
    <w:rsid w:val="00100CB1"/>
    <w:rsid w:val="00100FD3"/>
    <w:rsid w:val="001032BE"/>
    <w:rsid w:val="001070B1"/>
    <w:rsid w:val="0011016C"/>
    <w:rsid w:val="00121950"/>
    <w:rsid w:val="001221AC"/>
    <w:rsid w:val="00126E68"/>
    <w:rsid w:val="00133097"/>
    <w:rsid w:val="001350CC"/>
    <w:rsid w:val="00135C72"/>
    <w:rsid w:val="00140508"/>
    <w:rsid w:val="00140D47"/>
    <w:rsid w:val="00141AC6"/>
    <w:rsid w:val="00142170"/>
    <w:rsid w:val="00150043"/>
    <w:rsid w:val="00152CDD"/>
    <w:rsid w:val="00161B4D"/>
    <w:rsid w:val="001624E9"/>
    <w:rsid w:val="00167F99"/>
    <w:rsid w:val="00170C0F"/>
    <w:rsid w:val="001774AF"/>
    <w:rsid w:val="001B234F"/>
    <w:rsid w:val="001B4136"/>
    <w:rsid w:val="001B4F6A"/>
    <w:rsid w:val="001B515B"/>
    <w:rsid w:val="001B67AC"/>
    <w:rsid w:val="001B7B4E"/>
    <w:rsid w:val="001C04A9"/>
    <w:rsid w:val="001C2C8B"/>
    <w:rsid w:val="001C7707"/>
    <w:rsid w:val="001D0914"/>
    <w:rsid w:val="001D2F06"/>
    <w:rsid w:val="001D7D48"/>
    <w:rsid w:val="001E10F3"/>
    <w:rsid w:val="001F2E04"/>
    <w:rsid w:val="001F5AC7"/>
    <w:rsid w:val="00201450"/>
    <w:rsid w:val="002040A4"/>
    <w:rsid w:val="002116D9"/>
    <w:rsid w:val="00214C92"/>
    <w:rsid w:val="00217B35"/>
    <w:rsid w:val="00224699"/>
    <w:rsid w:val="002338D2"/>
    <w:rsid w:val="0023600F"/>
    <w:rsid w:val="002409BC"/>
    <w:rsid w:val="00246E43"/>
    <w:rsid w:val="00251AA6"/>
    <w:rsid w:val="002543E7"/>
    <w:rsid w:val="0026266B"/>
    <w:rsid w:val="0026445A"/>
    <w:rsid w:val="00266699"/>
    <w:rsid w:val="00267CD8"/>
    <w:rsid w:val="00270E0E"/>
    <w:rsid w:val="00273EEC"/>
    <w:rsid w:val="002753CB"/>
    <w:rsid w:val="00277ED8"/>
    <w:rsid w:val="00282F64"/>
    <w:rsid w:val="0028348F"/>
    <w:rsid w:val="00283B47"/>
    <w:rsid w:val="00283DA5"/>
    <w:rsid w:val="00284355"/>
    <w:rsid w:val="00292A1A"/>
    <w:rsid w:val="002940CF"/>
    <w:rsid w:val="002942C0"/>
    <w:rsid w:val="00295285"/>
    <w:rsid w:val="002A1C4F"/>
    <w:rsid w:val="002A1DAE"/>
    <w:rsid w:val="002A3586"/>
    <w:rsid w:val="002B172A"/>
    <w:rsid w:val="002B50D5"/>
    <w:rsid w:val="002B5276"/>
    <w:rsid w:val="002D0502"/>
    <w:rsid w:val="002D1055"/>
    <w:rsid w:val="002D2426"/>
    <w:rsid w:val="002D2448"/>
    <w:rsid w:val="002D38D6"/>
    <w:rsid w:val="002D407B"/>
    <w:rsid w:val="002E0BF0"/>
    <w:rsid w:val="002F4CE6"/>
    <w:rsid w:val="00302197"/>
    <w:rsid w:val="003058C6"/>
    <w:rsid w:val="00311306"/>
    <w:rsid w:val="00311BC7"/>
    <w:rsid w:val="0031408C"/>
    <w:rsid w:val="00327320"/>
    <w:rsid w:val="00327345"/>
    <w:rsid w:val="00332652"/>
    <w:rsid w:val="00337856"/>
    <w:rsid w:val="00340C5C"/>
    <w:rsid w:val="00340E36"/>
    <w:rsid w:val="00341946"/>
    <w:rsid w:val="0034580C"/>
    <w:rsid w:val="003518B2"/>
    <w:rsid w:val="00357483"/>
    <w:rsid w:val="003627EC"/>
    <w:rsid w:val="00366B55"/>
    <w:rsid w:val="0037461A"/>
    <w:rsid w:val="00377C11"/>
    <w:rsid w:val="003814BF"/>
    <w:rsid w:val="00386692"/>
    <w:rsid w:val="00387371"/>
    <w:rsid w:val="003913B4"/>
    <w:rsid w:val="00395FE5"/>
    <w:rsid w:val="00396571"/>
    <w:rsid w:val="003972BE"/>
    <w:rsid w:val="003974B0"/>
    <w:rsid w:val="003A527A"/>
    <w:rsid w:val="003A5EA8"/>
    <w:rsid w:val="003A666D"/>
    <w:rsid w:val="003B38F8"/>
    <w:rsid w:val="003B6161"/>
    <w:rsid w:val="003C13D5"/>
    <w:rsid w:val="003C1C03"/>
    <w:rsid w:val="003C2080"/>
    <w:rsid w:val="003C6BCB"/>
    <w:rsid w:val="003D46A7"/>
    <w:rsid w:val="003E3D73"/>
    <w:rsid w:val="003E54CD"/>
    <w:rsid w:val="00400B92"/>
    <w:rsid w:val="004177B5"/>
    <w:rsid w:val="0042242C"/>
    <w:rsid w:val="0042740D"/>
    <w:rsid w:val="00431CDC"/>
    <w:rsid w:val="004340F2"/>
    <w:rsid w:val="0043739A"/>
    <w:rsid w:val="00441314"/>
    <w:rsid w:val="00442A8D"/>
    <w:rsid w:val="00446998"/>
    <w:rsid w:val="00447BD3"/>
    <w:rsid w:val="0046126F"/>
    <w:rsid w:val="00461478"/>
    <w:rsid w:val="004768CD"/>
    <w:rsid w:val="00477E1A"/>
    <w:rsid w:val="00481B61"/>
    <w:rsid w:val="00482C56"/>
    <w:rsid w:val="004858C4"/>
    <w:rsid w:val="00487F08"/>
    <w:rsid w:val="00492AFD"/>
    <w:rsid w:val="00497C53"/>
    <w:rsid w:val="004A067C"/>
    <w:rsid w:val="004A2F7A"/>
    <w:rsid w:val="004A315C"/>
    <w:rsid w:val="004A43FC"/>
    <w:rsid w:val="004B2159"/>
    <w:rsid w:val="004B5E47"/>
    <w:rsid w:val="004C688C"/>
    <w:rsid w:val="004C773D"/>
    <w:rsid w:val="004D507B"/>
    <w:rsid w:val="004E115A"/>
    <w:rsid w:val="004E31A2"/>
    <w:rsid w:val="0050269C"/>
    <w:rsid w:val="00507AB2"/>
    <w:rsid w:val="00514338"/>
    <w:rsid w:val="005146C1"/>
    <w:rsid w:val="00515386"/>
    <w:rsid w:val="00522BF1"/>
    <w:rsid w:val="005264E8"/>
    <w:rsid w:val="00527AD1"/>
    <w:rsid w:val="00530051"/>
    <w:rsid w:val="00531955"/>
    <w:rsid w:val="00533602"/>
    <w:rsid w:val="00533B6B"/>
    <w:rsid w:val="00533C06"/>
    <w:rsid w:val="00534618"/>
    <w:rsid w:val="00545B78"/>
    <w:rsid w:val="00545E80"/>
    <w:rsid w:val="005514A9"/>
    <w:rsid w:val="00557B8B"/>
    <w:rsid w:val="00565127"/>
    <w:rsid w:val="00572548"/>
    <w:rsid w:val="00575D10"/>
    <w:rsid w:val="005826CB"/>
    <w:rsid w:val="00582C69"/>
    <w:rsid w:val="0059487B"/>
    <w:rsid w:val="0059562A"/>
    <w:rsid w:val="00595887"/>
    <w:rsid w:val="00597063"/>
    <w:rsid w:val="005A197D"/>
    <w:rsid w:val="005A2C96"/>
    <w:rsid w:val="005A53A3"/>
    <w:rsid w:val="005B3408"/>
    <w:rsid w:val="005B611F"/>
    <w:rsid w:val="005D550D"/>
    <w:rsid w:val="005D5DCD"/>
    <w:rsid w:val="005D608E"/>
    <w:rsid w:val="005D6242"/>
    <w:rsid w:val="005E1F4B"/>
    <w:rsid w:val="005F1FEA"/>
    <w:rsid w:val="005F7FD1"/>
    <w:rsid w:val="00605322"/>
    <w:rsid w:val="00611DA8"/>
    <w:rsid w:val="00612D85"/>
    <w:rsid w:val="006140F6"/>
    <w:rsid w:val="006213D6"/>
    <w:rsid w:val="006226AC"/>
    <w:rsid w:val="0062780B"/>
    <w:rsid w:val="0063297B"/>
    <w:rsid w:val="006335C9"/>
    <w:rsid w:val="00636237"/>
    <w:rsid w:val="0063718E"/>
    <w:rsid w:val="00640272"/>
    <w:rsid w:val="006402AA"/>
    <w:rsid w:val="00647893"/>
    <w:rsid w:val="00652B1A"/>
    <w:rsid w:val="006638D4"/>
    <w:rsid w:val="00665780"/>
    <w:rsid w:val="00670D76"/>
    <w:rsid w:val="006714EF"/>
    <w:rsid w:val="006731D4"/>
    <w:rsid w:val="00677816"/>
    <w:rsid w:val="006832B4"/>
    <w:rsid w:val="00683624"/>
    <w:rsid w:val="006873C3"/>
    <w:rsid w:val="00690AD1"/>
    <w:rsid w:val="00694E85"/>
    <w:rsid w:val="006A2502"/>
    <w:rsid w:val="006A65F5"/>
    <w:rsid w:val="006A6ECE"/>
    <w:rsid w:val="006B40C4"/>
    <w:rsid w:val="006B6EE3"/>
    <w:rsid w:val="006C0A82"/>
    <w:rsid w:val="006C378D"/>
    <w:rsid w:val="006C3FB4"/>
    <w:rsid w:val="006C42C7"/>
    <w:rsid w:val="006C627A"/>
    <w:rsid w:val="006D4CBB"/>
    <w:rsid w:val="006D576A"/>
    <w:rsid w:val="006E6DC5"/>
    <w:rsid w:val="006F049D"/>
    <w:rsid w:val="006F31E5"/>
    <w:rsid w:val="006F3F19"/>
    <w:rsid w:val="006F52BF"/>
    <w:rsid w:val="007005D5"/>
    <w:rsid w:val="007041E8"/>
    <w:rsid w:val="00706379"/>
    <w:rsid w:val="00714DA9"/>
    <w:rsid w:val="00721143"/>
    <w:rsid w:val="007213CA"/>
    <w:rsid w:val="007237FF"/>
    <w:rsid w:val="00724BA4"/>
    <w:rsid w:val="007307A2"/>
    <w:rsid w:val="00730F59"/>
    <w:rsid w:val="0073595F"/>
    <w:rsid w:val="007437C8"/>
    <w:rsid w:val="007541B0"/>
    <w:rsid w:val="00763F72"/>
    <w:rsid w:val="00765DD3"/>
    <w:rsid w:val="007703DE"/>
    <w:rsid w:val="00771943"/>
    <w:rsid w:val="00774E97"/>
    <w:rsid w:val="00781EE4"/>
    <w:rsid w:val="0079355F"/>
    <w:rsid w:val="007A2201"/>
    <w:rsid w:val="007A2522"/>
    <w:rsid w:val="007A3170"/>
    <w:rsid w:val="007A345D"/>
    <w:rsid w:val="007A37AF"/>
    <w:rsid w:val="007A69BC"/>
    <w:rsid w:val="007A6D9F"/>
    <w:rsid w:val="007B56EB"/>
    <w:rsid w:val="007B69C5"/>
    <w:rsid w:val="007C0EB9"/>
    <w:rsid w:val="007C1338"/>
    <w:rsid w:val="007C1AC3"/>
    <w:rsid w:val="007C2F8B"/>
    <w:rsid w:val="007C5488"/>
    <w:rsid w:val="007C65C9"/>
    <w:rsid w:val="007E038D"/>
    <w:rsid w:val="007E7AC0"/>
    <w:rsid w:val="0080672A"/>
    <w:rsid w:val="008154D1"/>
    <w:rsid w:val="00821A3F"/>
    <w:rsid w:val="00823E03"/>
    <w:rsid w:val="0082650D"/>
    <w:rsid w:val="00826F3E"/>
    <w:rsid w:val="00832116"/>
    <w:rsid w:val="0083537F"/>
    <w:rsid w:val="00852548"/>
    <w:rsid w:val="00854CAE"/>
    <w:rsid w:val="0086192B"/>
    <w:rsid w:val="0086233E"/>
    <w:rsid w:val="00862435"/>
    <w:rsid w:val="00867740"/>
    <w:rsid w:val="00876013"/>
    <w:rsid w:val="008807D7"/>
    <w:rsid w:val="008949ED"/>
    <w:rsid w:val="0089524A"/>
    <w:rsid w:val="00896D4E"/>
    <w:rsid w:val="008A1279"/>
    <w:rsid w:val="008A2480"/>
    <w:rsid w:val="008A3669"/>
    <w:rsid w:val="008B40E1"/>
    <w:rsid w:val="008C131C"/>
    <w:rsid w:val="008C1456"/>
    <w:rsid w:val="008C23D2"/>
    <w:rsid w:val="008D18BD"/>
    <w:rsid w:val="008D36AE"/>
    <w:rsid w:val="008D4F77"/>
    <w:rsid w:val="008D57E7"/>
    <w:rsid w:val="008E622F"/>
    <w:rsid w:val="008E6CC4"/>
    <w:rsid w:val="008F642E"/>
    <w:rsid w:val="0090479E"/>
    <w:rsid w:val="00905477"/>
    <w:rsid w:val="00907F61"/>
    <w:rsid w:val="00912114"/>
    <w:rsid w:val="00912702"/>
    <w:rsid w:val="009129F1"/>
    <w:rsid w:val="00913293"/>
    <w:rsid w:val="00920437"/>
    <w:rsid w:val="009253DF"/>
    <w:rsid w:val="00930D06"/>
    <w:rsid w:val="009313C3"/>
    <w:rsid w:val="009324DC"/>
    <w:rsid w:val="009326BD"/>
    <w:rsid w:val="00932935"/>
    <w:rsid w:val="009334BF"/>
    <w:rsid w:val="009352DE"/>
    <w:rsid w:val="00942131"/>
    <w:rsid w:val="0095045D"/>
    <w:rsid w:val="00952372"/>
    <w:rsid w:val="0095351F"/>
    <w:rsid w:val="00955EBD"/>
    <w:rsid w:val="00962ECB"/>
    <w:rsid w:val="009739A0"/>
    <w:rsid w:val="00977F8C"/>
    <w:rsid w:val="00985FC0"/>
    <w:rsid w:val="00986583"/>
    <w:rsid w:val="0098759C"/>
    <w:rsid w:val="00990E0E"/>
    <w:rsid w:val="0099454D"/>
    <w:rsid w:val="009978F0"/>
    <w:rsid w:val="009A05C9"/>
    <w:rsid w:val="009A3179"/>
    <w:rsid w:val="009A3D92"/>
    <w:rsid w:val="009A54FC"/>
    <w:rsid w:val="009B28DF"/>
    <w:rsid w:val="009B2F97"/>
    <w:rsid w:val="009B64E9"/>
    <w:rsid w:val="009B7587"/>
    <w:rsid w:val="009D112D"/>
    <w:rsid w:val="009D1389"/>
    <w:rsid w:val="009D4CB8"/>
    <w:rsid w:val="009E0F9D"/>
    <w:rsid w:val="009E4BFA"/>
    <w:rsid w:val="009F1A8E"/>
    <w:rsid w:val="009F7112"/>
    <w:rsid w:val="00A0016E"/>
    <w:rsid w:val="00A04811"/>
    <w:rsid w:val="00A113FD"/>
    <w:rsid w:val="00A22FF8"/>
    <w:rsid w:val="00A23275"/>
    <w:rsid w:val="00A33ACF"/>
    <w:rsid w:val="00A34A8B"/>
    <w:rsid w:val="00A446E3"/>
    <w:rsid w:val="00A4702C"/>
    <w:rsid w:val="00A53B3A"/>
    <w:rsid w:val="00A5417B"/>
    <w:rsid w:val="00A558B4"/>
    <w:rsid w:val="00A60784"/>
    <w:rsid w:val="00A7562C"/>
    <w:rsid w:val="00A9401F"/>
    <w:rsid w:val="00A96C13"/>
    <w:rsid w:val="00A96CBA"/>
    <w:rsid w:val="00A97932"/>
    <w:rsid w:val="00AA7EB1"/>
    <w:rsid w:val="00AB15EF"/>
    <w:rsid w:val="00AB1A17"/>
    <w:rsid w:val="00AB434E"/>
    <w:rsid w:val="00AB4425"/>
    <w:rsid w:val="00AD3910"/>
    <w:rsid w:val="00AD5BC1"/>
    <w:rsid w:val="00AE3E3B"/>
    <w:rsid w:val="00AE6B31"/>
    <w:rsid w:val="00AF1AF3"/>
    <w:rsid w:val="00AF41D3"/>
    <w:rsid w:val="00AF6BFF"/>
    <w:rsid w:val="00B00345"/>
    <w:rsid w:val="00B00A32"/>
    <w:rsid w:val="00B015BF"/>
    <w:rsid w:val="00B02F28"/>
    <w:rsid w:val="00B06526"/>
    <w:rsid w:val="00B06705"/>
    <w:rsid w:val="00B227C6"/>
    <w:rsid w:val="00B238C0"/>
    <w:rsid w:val="00B277F7"/>
    <w:rsid w:val="00B35A5F"/>
    <w:rsid w:val="00B44330"/>
    <w:rsid w:val="00B446D3"/>
    <w:rsid w:val="00B45D63"/>
    <w:rsid w:val="00B5304C"/>
    <w:rsid w:val="00B55913"/>
    <w:rsid w:val="00B653BD"/>
    <w:rsid w:val="00B65A83"/>
    <w:rsid w:val="00B65B10"/>
    <w:rsid w:val="00B66421"/>
    <w:rsid w:val="00B7161A"/>
    <w:rsid w:val="00B737ED"/>
    <w:rsid w:val="00B750C7"/>
    <w:rsid w:val="00B77646"/>
    <w:rsid w:val="00B85C4E"/>
    <w:rsid w:val="00B97BA4"/>
    <w:rsid w:val="00BA181B"/>
    <w:rsid w:val="00BA78A5"/>
    <w:rsid w:val="00BB06D1"/>
    <w:rsid w:val="00BB3092"/>
    <w:rsid w:val="00BB52C6"/>
    <w:rsid w:val="00BC0ACC"/>
    <w:rsid w:val="00BC22E6"/>
    <w:rsid w:val="00BC23CB"/>
    <w:rsid w:val="00BD1182"/>
    <w:rsid w:val="00BD476B"/>
    <w:rsid w:val="00BD5E67"/>
    <w:rsid w:val="00BE2483"/>
    <w:rsid w:val="00BF16F3"/>
    <w:rsid w:val="00BF27B5"/>
    <w:rsid w:val="00BF3510"/>
    <w:rsid w:val="00C04FDA"/>
    <w:rsid w:val="00C07D35"/>
    <w:rsid w:val="00C12179"/>
    <w:rsid w:val="00C12B3A"/>
    <w:rsid w:val="00C13492"/>
    <w:rsid w:val="00C14A92"/>
    <w:rsid w:val="00C218FC"/>
    <w:rsid w:val="00C24F31"/>
    <w:rsid w:val="00C35943"/>
    <w:rsid w:val="00C37D56"/>
    <w:rsid w:val="00C40280"/>
    <w:rsid w:val="00C425A0"/>
    <w:rsid w:val="00C51233"/>
    <w:rsid w:val="00C51B5D"/>
    <w:rsid w:val="00C7394E"/>
    <w:rsid w:val="00C76692"/>
    <w:rsid w:val="00C80633"/>
    <w:rsid w:val="00C82CF4"/>
    <w:rsid w:val="00C843EF"/>
    <w:rsid w:val="00C85310"/>
    <w:rsid w:val="00C90153"/>
    <w:rsid w:val="00C915C2"/>
    <w:rsid w:val="00C92BFE"/>
    <w:rsid w:val="00C96E76"/>
    <w:rsid w:val="00CA04E7"/>
    <w:rsid w:val="00CA2012"/>
    <w:rsid w:val="00CA2A35"/>
    <w:rsid w:val="00CA6D68"/>
    <w:rsid w:val="00CA7204"/>
    <w:rsid w:val="00CA7EE3"/>
    <w:rsid w:val="00CB6D06"/>
    <w:rsid w:val="00CC278A"/>
    <w:rsid w:val="00CC3784"/>
    <w:rsid w:val="00CC3945"/>
    <w:rsid w:val="00CC6AC9"/>
    <w:rsid w:val="00CD1397"/>
    <w:rsid w:val="00CD1F5C"/>
    <w:rsid w:val="00CE765C"/>
    <w:rsid w:val="00CE7E1F"/>
    <w:rsid w:val="00CF1801"/>
    <w:rsid w:val="00CF2030"/>
    <w:rsid w:val="00CF2D92"/>
    <w:rsid w:val="00CF4659"/>
    <w:rsid w:val="00CF4AD6"/>
    <w:rsid w:val="00D02BEF"/>
    <w:rsid w:val="00D03702"/>
    <w:rsid w:val="00D04429"/>
    <w:rsid w:val="00D11BE3"/>
    <w:rsid w:val="00D40635"/>
    <w:rsid w:val="00D415FF"/>
    <w:rsid w:val="00D41FAE"/>
    <w:rsid w:val="00D44AB2"/>
    <w:rsid w:val="00D45E6A"/>
    <w:rsid w:val="00D46EC6"/>
    <w:rsid w:val="00D51E0E"/>
    <w:rsid w:val="00D5268F"/>
    <w:rsid w:val="00D52FBF"/>
    <w:rsid w:val="00D603E3"/>
    <w:rsid w:val="00D65806"/>
    <w:rsid w:val="00D74319"/>
    <w:rsid w:val="00D74486"/>
    <w:rsid w:val="00D75E1C"/>
    <w:rsid w:val="00D774AD"/>
    <w:rsid w:val="00D822A1"/>
    <w:rsid w:val="00D82607"/>
    <w:rsid w:val="00D850A1"/>
    <w:rsid w:val="00D91FA2"/>
    <w:rsid w:val="00D928E1"/>
    <w:rsid w:val="00D9534A"/>
    <w:rsid w:val="00DA2170"/>
    <w:rsid w:val="00DA7298"/>
    <w:rsid w:val="00DB576B"/>
    <w:rsid w:val="00DB5B6F"/>
    <w:rsid w:val="00DB5F21"/>
    <w:rsid w:val="00DB6862"/>
    <w:rsid w:val="00DC0574"/>
    <w:rsid w:val="00DC0A7B"/>
    <w:rsid w:val="00DC24EB"/>
    <w:rsid w:val="00DC3A07"/>
    <w:rsid w:val="00DD076F"/>
    <w:rsid w:val="00DD2233"/>
    <w:rsid w:val="00DD404D"/>
    <w:rsid w:val="00DD51A9"/>
    <w:rsid w:val="00DD7316"/>
    <w:rsid w:val="00DE1B63"/>
    <w:rsid w:val="00E051FD"/>
    <w:rsid w:val="00E1317B"/>
    <w:rsid w:val="00E15893"/>
    <w:rsid w:val="00E237C0"/>
    <w:rsid w:val="00E25594"/>
    <w:rsid w:val="00E260F3"/>
    <w:rsid w:val="00E33E20"/>
    <w:rsid w:val="00E36103"/>
    <w:rsid w:val="00E40273"/>
    <w:rsid w:val="00E42568"/>
    <w:rsid w:val="00E43BA4"/>
    <w:rsid w:val="00E50FAA"/>
    <w:rsid w:val="00E53997"/>
    <w:rsid w:val="00E55613"/>
    <w:rsid w:val="00E62208"/>
    <w:rsid w:val="00E65ED1"/>
    <w:rsid w:val="00E6785D"/>
    <w:rsid w:val="00E84CCD"/>
    <w:rsid w:val="00E966F4"/>
    <w:rsid w:val="00E96865"/>
    <w:rsid w:val="00E97F57"/>
    <w:rsid w:val="00EA7C35"/>
    <w:rsid w:val="00EC2401"/>
    <w:rsid w:val="00EE1A72"/>
    <w:rsid w:val="00EE1B3F"/>
    <w:rsid w:val="00F1043B"/>
    <w:rsid w:val="00F14A83"/>
    <w:rsid w:val="00F2069D"/>
    <w:rsid w:val="00F226B0"/>
    <w:rsid w:val="00F23127"/>
    <w:rsid w:val="00F23669"/>
    <w:rsid w:val="00F24152"/>
    <w:rsid w:val="00F27548"/>
    <w:rsid w:val="00F31F89"/>
    <w:rsid w:val="00F353B9"/>
    <w:rsid w:val="00F37AA8"/>
    <w:rsid w:val="00F4257B"/>
    <w:rsid w:val="00F43C17"/>
    <w:rsid w:val="00F469EC"/>
    <w:rsid w:val="00F55565"/>
    <w:rsid w:val="00F66954"/>
    <w:rsid w:val="00F66BA5"/>
    <w:rsid w:val="00F70552"/>
    <w:rsid w:val="00F772FE"/>
    <w:rsid w:val="00F77B6B"/>
    <w:rsid w:val="00F77F45"/>
    <w:rsid w:val="00F811F2"/>
    <w:rsid w:val="00F87104"/>
    <w:rsid w:val="00F87CE1"/>
    <w:rsid w:val="00F93A69"/>
    <w:rsid w:val="00FA106B"/>
    <w:rsid w:val="00FA5B9F"/>
    <w:rsid w:val="00FA5BED"/>
    <w:rsid w:val="00FA791D"/>
    <w:rsid w:val="00FB10EE"/>
    <w:rsid w:val="00FB591D"/>
    <w:rsid w:val="00FB666A"/>
    <w:rsid w:val="00FB7B2A"/>
    <w:rsid w:val="00FC1BEF"/>
    <w:rsid w:val="00FC3637"/>
    <w:rsid w:val="00FC5332"/>
    <w:rsid w:val="00FD13D1"/>
    <w:rsid w:val="00FD15B1"/>
    <w:rsid w:val="00FD3FC7"/>
    <w:rsid w:val="00FD5810"/>
    <w:rsid w:val="00FD7694"/>
    <w:rsid w:val="00FE63AA"/>
    <w:rsid w:val="00FF18EA"/>
    <w:rsid w:val="00FF19B9"/>
    <w:rsid w:val="00FF3745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4C298D62-664A-4062-909F-08FB44BD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semiHidden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Hai-Han Wang</cp:lastModifiedBy>
  <cp:revision>61</cp:revision>
  <dcterms:created xsi:type="dcterms:W3CDTF">2019-11-08T13:29:00Z</dcterms:created>
  <dcterms:modified xsi:type="dcterms:W3CDTF">2020-08-07T07:55:00Z</dcterms:modified>
</cp:coreProperties>
</file>